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19544" w14:textId="61E00DA5" w:rsidR="008F6371" w:rsidRPr="001131D3" w:rsidRDefault="002B242F" w:rsidP="008F6371">
      <w:pPr>
        <w:pStyle w:val="Header"/>
        <w:tabs>
          <w:tab w:val="right" w:pos="9639"/>
        </w:tabs>
        <w:rPr>
          <w:bCs/>
          <w:noProof w:val="0"/>
          <w:sz w:val="24"/>
          <w:szCs w:val="24"/>
        </w:rPr>
      </w:pPr>
      <w:r>
        <w:rPr>
          <w:bCs/>
          <w:noProof w:val="0"/>
          <w:sz w:val="24"/>
          <w:szCs w:val="24"/>
        </w:rPr>
        <w:t>3GPP TSG-RAN WG2 Meeting #104</w:t>
      </w:r>
      <w:r w:rsidR="008F6371" w:rsidRPr="001131D3">
        <w:rPr>
          <w:bCs/>
          <w:noProof w:val="0"/>
          <w:sz w:val="24"/>
          <w:szCs w:val="24"/>
        </w:rPr>
        <w:tab/>
      </w:r>
      <w:r w:rsidR="004E307F" w:rsidRPr="004E307F">
        <w:rPr>
          <w:bCs/>
          <w:noProof w:val="0"/>
          <w:sz w:val="24"/>
          <w:szCs w:val="24"/>
        </w:rPr>
        <w:t>R2-1817548</w:t>
      </w:r>
      <w:bookmarkStart w:id="0" w:name="_GoBack"/>
      <w:bookmarkEnd w:id="0"/>
    </w:p>
    <w:p w14:paraId="52F82ADE" w14:textId="0D95EA27" w:rsidR="008F6371" w:rsidRDefault="002B242F" w:rsidP="008F6371">
      <w:pPr>
        <w:pStyle w:val="Header"/>
        <w:tabs>
          <w:tab w:val="right" w:pos="9639"/>
        </w:tabs>
        <w:rPr>
          <w:bCs/>
          <w:noProof w:val="0"/>
          <w:sz w:val="24"/>
          <w:szCs w:val="24"/>
        </w:rPr>
      </w:pPr>
      <w:r>
        <w:rPr>
          <w:bCs/>
          <w:noProof w:val="0"/>
          <w:sz w:val="24"/>
          <w:szCs w:val="24"/>
        </w:rPr>
        <w:t>Spokane</w:t>
      </w:r>
      <w:r w:rsidR="008F6371" w:rsidRPr="001131D3">
        <w:rPr>
          <w:bCs/>
          <w:noProof w:val="0"/>
          <w:sz w:val="24"/>
          <w:szCs w:val="24"/>
        </w:rPr>
        <w:t xml:space="preserve">, </w:t>
      </w:r>
      <w:r>
        <w:rPr>
          <w:bCs/>
          <w:noProof w:val="0"/>
          <w:sz w:val="24"/>
          <w:szCs w:val="24"/>
        </w:rPr>
        <w:t>USA, 12 - 16</w:t>
      </w:r>
      <w:r w:rsidR="008F6371">
        <w:rPr>
          <w:bCs/>
          <w:noProof w:val="0"/>
          <w:sz w:val="24"/>
          <w:szCs w:val="24"/>
        </w:rPr>
        <w:t xml:space="preserve"> </w:t>
      </w:r>
      <w:r>
        <w:rPr>
          <w:bCs/>
          <w:noProof w:val="0"/>
          <w:sz w:val="24"/>
          <w:szCs w:val="24"/>
        </w:rPr>
        <w:t>November</w:t>
      </w:r>
      <w:r w:rsidR="008F6371">
        <w:rPr>
          <w:bCs/>
          <w:noProof w:val="0"/>
          <w:sz w:val="24"/>
          <w:szCs w:val="24"/>
        </w:rPr>
        <w:t xml:space="preserve"> 2018 </w:t>
      </w:r>
      <w:r w:rsidR="008F6371">
        <w:rPr>
          <w:bCs/>
          <w:noProof w:val="0"/>
          <w:sz w:val="24"/>
          <w:szCs w:val="24"/>
        </w:rPr>
        <w:tab/>
      </w:r>
      <w:r w:rsidR="008F6371" w:rsidRPr="00997E40">
        <w:rPr>
          <w:bCs/>
          <w:noProof w:val="0"/>
          <w:sz w:val="24"/>
          <w:szCs w:val="24"/>
        </w:rPr>
        <w:t>R2-</w:t>
      </w:r>
      <w:r w:rsidRPr="00BA3253">
        <w:rPr>
          <w:bCs/>
          <w:noProof w:val="0"/>
          <w:sz w:val="24"/>
          <w:szCs w:val="24"/>
        </w:rPr>
        <w:t>1814820</w:t>
      </w:r>
    </w:p>
    <w:p w14:paraId="084F9AF9" w14:textId="77777777" w:rsidR="008F6371" w:rsidRDefault="008F6371" w:rsidP="00EA5D3A">
      <w:pPr>
        <w:pStyle w:val="Header"/>
        <w:tabs>
          <w:tab w:val="right" w:pos="9639"/>
        </w:tabs>
        <w:rPr>
          <w:bCs/>
          <w:noProof w:val="0"/>
          <w:sz w:val="24"/>
          <w:szCs w:val="24"/>
        </w:rPr>
      </w:pPr>
    </w:p>
    <w:p w14:paraId="1A3EE0A7" w14:textId="77777777" w:rsidR="008F6371" w:rsidRDefault="008F6371" w:rsidP="00EA5D3A">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AF8FCA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314B">
        <w:rPr>
          <w:rFonts w:cs="Arial"/>
          <w:b/>
          <w:bCs/>
          <w:sz w:val="24"/>
          <w:lang w:eastAsia="ja-JP"/>
        </w:rPr>
        <w:t>10.4.1.3.11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9F0A48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41988">
        <w:rPr>
          <w:rFonts w:ascii="Arial" w:hAnsi="Arial" w:cs="Arial"/>
          <w:b/>
          <w:bCs/>
          <w:sz w:val="24"/>
        </w:rPr>
        <w:t>RRC processing delay</w:t>
      </w:r>
      <w:r w:rsidR="008E2042">
        <w:rPr>
          <w:rFonts w:ascii="Arial" w:hAnsi="Arial" w:cs="Arial"/>
          <w:b/>
          <w:bCs/>
          <w:sz w:val="24"/>
        </w:rPr>
        <w:t xml:space="preserve"> </w:t>
      </w:r>
      <w:r w:rsidR="00E61093">
        <w:rPr>
          <w:rFonts w:ascii="Arial" w:hAnsi="Arial" w:cs="Arial"/>
          <w:b/>
          <w:bCs/>
          <w:sz w:val="24"/>
        </w:rPr>
        <w:t>for RRC Resume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E918E08" w14:textId="63EB3D38" w:rsidR="001906E7" w:rsidRDefault="001906E7" w:rsidP="00CD4C7B">
      <w:r w:rsidRPr="001906E7">
        <w:t>During TSG RAN #78 it was decided to check the feasibility and values of the reduced processing times in LTE RRC Resume procedure in order to meet the requirements of the ITU control plane (CP) latency in IMT 2020 that is 20ms [1], and the one t</w:t>
      </w:r>
      <w:r w:rsidR="00A30249">
        <w:t>argeted by 3GPP that is 10ms</w:t>
      </w:r>
      <w:r w:rsidRPr="001906E7">
        <w:t xml:space="preserve">. </w:t>
      </w:r>
    </w:p>
    <w:p w14:paraId="45FE8926" w14:textId="4377D4DA" w:rsidR="00FC54F3" w:rsidRDefault="003513AA" w:rsidP="00CD4C7B">
      <w:r>
        <w:t>T</w:t>
      </w:r>
      <w:r w:rsidR="00FC54F3" w:rsidRPr="00FC54F3">
        <w:t xml:space="preserve">his paper discusses processing delay requirements for RRC </w:t>
      </w:r>
      <w:r w:rsidR="000309E9">
        <w:t xml:space="preserve">Resume </w:t>
      </w:r>
      <w:r w:rsidR="00FC54F3" w:rsidRPr="00FC54F3">
        <w:t>procedure in NR.</w:t>
      </w:r>
    </w:p>
    <w:p w14:paraId="2A456100" w14:textId="77777777" w:rsidR="00EE6037" w:rsidRDefault="00EE6037" w:rsidP="00CD4C7B"/>
    <w:p w14:paraId="127ACA6D" w14:textId="58342EC8" w:rsidR="00CD4C7B" w:rsidRPr="006E13D1" w:rsidRDefault="00CD4C7B" w:rsidP="00CD4C7B">
      <w:pPr>
        <w:pStyle w:val="Heading1"/>
      </w:pPr>
      <w:r w:rsidRPr="006E13D1">
        <w:t>2</w:t>
      </w:r>
      <w:r w:rsidRPr="006E13D1">
        <w:tab/>
      </w:r>
      <w:r w:rsidR="00E81A37">
        <w:t>Discussion</w:t>
      </w:r>
    </w:p>
    <w:p w14:paraId="7ECC9769" w14:textId="47231570" w:rsidR="00B03B02" w:rsidRDefault="00B03B02" w:rsidP="00CD4C7B"/>
    <w:p w14:paraId="3F6D177A" w14:textId="5191AFF4" w:rsidR="001906E7" w:rsidRPr="009032F4" w:rsidRDefault="001906E7" w:rsidP="001906E7">
      <w:r w:rsidRPr="009032F4">
        <w:t>The following figure describes the UE triggered transition from RRC_INACTIVE to RRC_CONNECTED</w:t>
      </w:r>
      <w:r w:rsidR="000C004C">
        <w:t>[</w:t>
      </w:r>
      <w:r w:rsidR="00A30249">
        <w:t>2</w:t>
      </w:r>
      <w:r w:rsidR="000C004C">
        <w:t>]</w:t>
      </w:r>
      <w:r w:rsidRPr="009032F4">
        <w:t>:</w:t>
      </w:r>
    </w:p>
    <w:p w14:paraId="572A83E7" w14:textId="77777777" w:rsidR="001906E7" w:rsidRPr="009032F4" w:rsidRDefault="001906E7" w:rsidP="001906E7">
      <w:pPr>
        <w:pStyle w:val="TH"/>
      </w:pPr>
      <w:r w:rsidRPr="009032F4">
        <w:rPr>
          <w:noProof/>
        </w:rPr>
        <w:object w:dxaOrig="7338" w:dyaOrig="2777" w14:anchorId="402DF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38.8pt" o:ole="">
            <v:imagedata r:id="rId13" o:title=""/>
          </v:shape>
          <o:OLEObject Type="Embed" ProgID="Visio.Drawing.11" ShapeID="_x0000_i1025" DrawAspect="Content" ObjectID="_1602593602" r:id="rId14"/>
        </w:object>
      </w:r>
    </w:p>
    <w:p w14:paraId="151313EE" w14:textId="2C45FF06" w:rsidR="001906E7" w:rsidRPr="009032F4" w:rsidRDefault="001906E7" w:rsidP="001906E7">
      <w:pPr>
        <w:pStyle w:val="TF"/>
      </w:pPr>
      <w:r w:rsidRPr="009032F4">
        <w:t xml:space="preserve">Figure </w:t>
      </w:r>
      <w:r>
        <w:t>1:</w:t>
      </w:r>
      <w:r w:rsidRPr="009032F4">
        <w:t xml:space="preserve"> UE triggered transition from RRC_INACTIVE to RRC_CONNECTED</w:t>
      </w:r>
    </w:p>
    <w:p w14:paraId="29C9DCF2" w14:textId="77777777" w:rsidR="001906E7" w:rsidRPr="00F06313" w:rsidRDefault="001906E7" w:rsidP="001906E7">
      <w:pPr>
        <w:rPr>
          <w:b/>
        </w:rPr>
      </w:pPr>
    </w:p>
    <w:p w14:paraId="25838007" w14:textId="2C697E9C" w:rsidR="000C004C" w:rsidRDefault="000C004C" w:rsidP="000C004C">
      <w:r>
        <w:t xml:space="preserve">The RRC establishment procedure requires more signalling </w:t>
      </w:r>
      <w:r w:rsidR="003E7F0E">
        <w:t>between UE, gNB</w:t>
      </w:r>
      <w:r>
        <w:t xml:space="preserve"> and AMF </w:t>
      </w:r>
      <w:r w:rsidR="00EE6037">
        <w:t>than RRC resume procedure,</w:t>
      </w:r>
      <w:r>
        <w:t xml:space="preserve"> Therefore, the following is proposed:</w:t>
      </w:r>
    </w:p>
    <w:p w14:paraId="72B9E61D" w14:textId="0B84D4A2" w:rsidR="00F31368" w:rsidRDefault="000C004C" w:rsidP="00323758">
      <w:pPr>
        <w:rPr>
          <w:b/>
        </w:rPr>
      </w:pPr>
      <w:r>
        <w:rPr>
          <w:b/>
        </w:rPr>
        <w:t xml:space="preserve">Proposal 1: The </w:t>
      </w:r>
      <w:r w:rsidR="0078440B">
        <w:rPr>
          <w:b/>
        </w:rPr>
        <w:t xml:space="preserve">RRC </w:t>
      </w:r>
      <w:r>
        <w:rPr>
          <w:b/>
        </w:rPr>
        <w:t xml:space="preserve">Resume procedure is used </w:t>
      </w:r>
      <w:r w:rsidRPr="000C004C">
        <w:rPr>
          <w:b/>
        </w:rPr>
        <w:t xml:space="preserve">to meet the </w:t>
      </w:r>
      <w:r w:rsidR="0078440B" w:rsidRPr="000C004C">
        <w:rPr>
          <w:b/>
        </w:rPr>
        <w:t xml:space="preserve">control plane (CP) latency </w:t>
      </w:r>
      <w:r w:rsidRPr="000C004C">
        <w:rPr>
          <w:b/>
        </w:rPr>
        <w:t xml:space="preserve">requirements of the </w:t>
      </w:r>
      <w:r w:rsidR="0078440B" w:rsidRPr="0078440B">
        <w:rPr>
          <w:b/>
        </w:rPr>
        <w:t>IMT 2020</w:t>
      </w:r>
    </w:p>
    <w:p w14:paraId="26000181" w14:textId="0BBF300A" w:rsidR="00212D47" w:rsidRDefault="00212D47" w:rsidP="00212D47">
      <w:r>
        <w:t xml:space="preserve">To meet the </w:t>
      </w:r>
      <w:r w:rsidRPr="001906E7">
        <w:t>ITU control plane (CP) latency</w:t>
      </w:r>
      <w:r>
        <w:t xml:space="preserve"> requirements</w:t>
      </w:r>
      <w:r w:rsidRPr="001906E7">
        <w:t xml:space="preserve"> in IMT 2020</w:t>
      </w:r>
      <w:r>
        <w:t xml:space="preserve"> </w:t>
      </w:r>
      <w:r w:rsidRPr="00212D47">
        <w:t xml:space="preserve">UE performance requirements for </w:t>
      </w:r>
      <w:r w:rsidR="000309E9">
        <w:t xml:space="preserve">RRC Connection establishment </w:t>
      </w:r>
      <w:r w:rsidR="000309E9" w:rsidRPr="00212D47">
        <w:t>needs</w:t>
      </w:r>
      <w:r>
        <w:t xml:space="preserve"> to be reconsidered. </w:t>
      </w:r>
      <w:r w:rsidR="003E7F0E" w:rsidRPr="00FC54F3">
        <w:t xml:space="preserve">In LTE, </w:t>
      </w:r>
      <w:r w:rsidR="003E7F0E">
        <w:t>p</w:t>
      </w:r>
      <w:r w:rsidR="003E7F0E" w:rsidRPr="00236585">
        <w:t xml:space="preserve">rocessing delay requirements for RRC procedures </w:t>
      </w:r>
      <w:r w:rsidR="003E7F0E" w:rsidRPr="00FC54F3">
        <w:t xml:space="preserve">are specified. </w:t>
      </w:r>
      <w:r w:rsidR="003E7F0E">
        <w:t xml:space="preserve">In LTE the delay for connection establishment is 15 </w:t>
      </w:r>
      <w:r w:rsidR="00325E56">
        <w:t>subframes</w:t>
      </w:r>
      <w:r w:rsidR="003E7F0E">
        <w:t xml:space="preserve">. It can be assumed that </w:t>
      </w:r>
      <w:r w:rsidR="003E7F0E" w:rsidRPr="00FC54F3">
        <w:t xml:space="preserve">NR UE has </w:t>
      </w:r>
      <w:r w:rsidR="003E7F0E">
        <w:t xml:space="preserve">improved </w:t>
      </w:r>
      <w:r w:rsidR="003E7F0E" w:rsidRPr="00FC54F3">
        <w:t xml:space="preserve">hardware </w:t>
      </w:r>
      <w:r w:rsidR="003E7F0E">
        <w:t>capabilities</w:t>
      </w:r>
      <w:r w:rsidR="003E7F0E" w:rsidRPr="00FC54F3">
        <w:t xml:space="preserve"> than LTE UE</w:t>
      </w:r>
      <w:r w:rsidR="003E7F0E">
        <w:t xml:space="preserve"> and therefore </w:t>
      </w:r>
      <w:r w:rsidR="003E7F0E" w:rsidRPr="00FC54F3">
        <w:t xml:space="preserve">these </w:t>
      </w:r>
      <w:r w:rsidR="003E7F0E">
        <w:t xml:space="preserve">delay </w:t>
      </w:r>
      <w:r w:rsidR="003E7F0E" w:rsidRPr="00FC54F3">
        <w:t xml:space="preserve">requirements </w:t>
      </w:r>
      <w:r w:rsidR="00AE5297">
        <w:t>can be more demanding</w:t>
      </w:r>
      <w:r w:rsidR="003E7F0E">
        <w:t>.</w:t>
      </w:r>
      <w:r w:rsidR="00565E4F">
        <w:t xml:space="preserve"> </w:t>
      </w:r>
    </w:p>
    <w:p w14:paraId="602942DB" w14:textId="6D49269D" w:rsidR="00212D47" w:rsidRDefault="000309E9" w:rsidP="00212D47">
      <w:pPr>
        <w:rPr>
          <w:b/>
        </w:rPr>
      </w:pPr>
      <w:r>
        <w:rPr>
          <w:b/>
        </w:rPr>
        <w:lastRenderedPageBreak/>
        <w:t>Proposal 2</w:t>
      </w:r>
      <w:r w:rsidR="00212D47">
        <w:rPr>
          <w:b/>
        </w:rPr>
        <w:t xml:space="preserve">: </w:t>
      </w:r>
      <w:r w:rsidRPr="00F06313">
        <w:rPr>
          <w:b/>
        </w:rPr>
        <w:t xml:space="preserve">Processing time in UE for RRC </w:t>
      </w:r>
      <w:r>
        <w:rPr>
          <w:b/>
        </w:rPr>
        <w:t xml:space="preserve">Resume </w:t>
      </w:r>
      <w:r w:rsidRPr="00F06313">
        <w:rPr>
          <w:b/>
        </w:rPr>
        <w:t>in 38.331 is 3 ms</w:t>
      </w:r>
    </w:p>
    <w:p w14:paraId="43A12B72" w14:textId="442FE25F" w:rsidR="00CD4C7B" w:rsidRPr="006E13D1" w:rsidRDefault="00E81A37" w:rsidP="00CD4C7B">
      <w:pPr>
        <w:pStyle w:val="Heading1"/>
      </w:pPr>
      <w:r>
        <w:t>3</w:t>
      </w:r>
      <w:r w:rsidR="00CD4C7B" w:rsidRPr="006E13D1">
        <w:tab/>
      </w:r>
      <w:r>
        <w:t>Conclusion</w:t>
      </w:r>
    </w:p>
    <w:p w14:paraId="190C81D1" w14:textId="6000E18D" w:rsidR="00CD4C7B" w:rsidRDefault="00E534F9" w:rsidP="00CD4C7B">
      <w:r>
        <w:t xml:space="preserve">Based on the discussion </w:t>
      </w:r>
      <w:r w:rsidR="00C77029">
        <w:t>t</w:t>
      </w:r>
      <w:r w:rsidR="00E81A37">
        <w:t>he following is proposed:</w:t>
      </w:r>
    </w:p>
    <w:p w14:paraId="5619FD41" w14:textId="77777777" w:rsidR="00AE5297" w:rsidRDefault="00AE5297" w:rsidP="00AE5297">
      <w:pPr>
        <w:rPr>
          <w:b/>
        </w:rPr>
      </w:pPr>
      <w:r>
        <w:rPr>
          <w:b/>
        </w:rPr>
        <w:t xml:space="preserve">Proposal 1: The RRC Resume procedure is used </w:t>
      </w:r>
      <w:r w:rsidRPr="000C004C">
        <w:rPr>
          <w:b/>
        </w:rPr>
        <w:t xml:space="preserve">to meet the control plane (CP) latency requirements of the </w:t>
      </w:r>
      <w:r w:rsidRPr="0078440B">
        <w:rPr>
          <w:b/>
        </w:rPr>
        <w:t>IMT 2020</w:t>
      </w:r>
    </w:p>
    <w:p w14:paraId="7C8392C2" w14:textId="77777777" w:rsidR="00A11CE2" w:rsidRDefault="00A11CE2" w:rsidP="00A11CE2">
      <w:pPr>
        <w:rPr>
          <w:b/>
        </w:rPr>
      </w:pPr>
      <w:r>
        <w:rPr>
          <w:b/>
        </w:rPr>
        <w:t xml:space="preserve">Proposal 2: </w:t>
      </w:r>
      <w:r w:rsidRPr="00F06313">
        <w:rPr>
          <w:b/>
        </w:rPr>
        <w:t xml:space="preserve">Processing time in UE for RRC </w:t>
      </w:r>
      <w:r>
        <w:rPr>
          <w:b/>
        </w:rPr>
        <w:t xml:space="preserve">Resume </w:t>
      </w:r>
      <w:r w:rsidRPr="00F06313">
        <w:rPr>
          <w:b/>
        </w:rPr>
        <w:t>in 38.331 is 3 ms</w:t>
      </w:r>
    </w:p>
    <w:p w14:paraId="6259C18F" w14:textId="0874CFD5" w:rsidR="00E81A37" w:rsidRDefault="00E81A37" w:rsidP="00CD4C7B"/>
    <w:p w14:paraId="299DA737" w14:textId="42451494" w:rsidR="00397C5E" w:rsidRPr="00CE0424" w:rsidRDefault="002A0128" w:rsidP="00397C5E">
      <w:pPr>
        <w:rPr>
          <w:b/>
          <w:bCs/>
        </w:rPr>
      </w:pPr>
      <w:r>
        <w:t>Draft CR capturing the processing time for RRC resume procedure is provided in [3]</w:t>
      </w:r>
    </w:p>
    <w:p w14:paraId="0DA8C026" w14:textId="77777777" w:rsidR="00A11CE2" w:rsidRDefault="00A11CE2" w:rsidP="00397C5E">
      <w:pPr>
        <w:pStyle w:val="Heading1"/>
        <w:tabs>
          <w:tab w:val="num" w:pos="432"/>
        </w:tabs>
        <w:overflowPunct w:val="0"/>
        <w:autoSpaceDE w:val="0"/>
        <w:autoSpaceDN w:val="0"/>
        <w:adjustRightInd w:val="0"/>
        <w:ind w:left="432" w:hanging="432"/>
        <w:textAlignment w:val="baseline"/>
      </w:pPr>
      <w:bookmarkStart w:id="1" w:name="_In-sequence_SDU_delivery"/>
      <w:bookmarkEnd w:id="1"/>
    </w:p>
    <w:p w14:paraId="0B6B4B80"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53A76A0B"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75976E0C"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525EF1A6"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239656BB"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1DA0206A"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0D1475D6"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481C1A21"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5A15C805"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7D7745B7"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02E2066E"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66C9F586" w14:textId="6CDCF31D" w:rsidR="00A11CE2" w:rsidRDefault="00A11CE2" w:rsidP="00397C5E">
      <w:pPr>
        <w:pStyle w:val="Heading1"/>
        <w:tabs>
          <w:tab w:val="num" w:pos="432"/>
        </w:tabs>
        <w:overflowPunct w:val="0"/>
        <w:autoSpaceDE w:val="0"/>
        <w:autoSpaceDN w:val="0"/>
        <w:adjustRightInd w:val="0"/>
        <w:ind w:left="432" w:hanging="432"/>
        <w:textAlignment w:val="baseline"/>
      </w:pPr>
    </w:p>
    <w:p w14:paraId="73678CC7" w14:textId="6690A833" w:rsidR="00A11CE2" w:rsidRDefault="00A11CE2" w:rsidP="00A11CE2"/>
    <w:p w14:paraId="56919ABF" w14:textId="2AEA72A5" w:rsidR="00A11CE2" w:rsidRDefault="00A11CE2" w:rsidP="00A11CE2"/>
    <w:p w14:paraId="7F3CF4EF" w14:textId="608D8296" w:rsidR="00A11CE2" w:rsidRDefault="00A11CE2" w:rsidP="00A11CE2"/>
    <w:p w14:paraId="2FD7A7CF" w14:textId="7F4D7894" w:rsidR="00A11CE2" w:rsidRDefault="00A11CE2" w:rsidP="00A11CE2"/>
    <w:p w14:paraId="0FDCFAC2" w14:textId="77777777" w:rsidR="00CD4C7B" w:rsidRPr="006E13D1" w:rsidRDefault="00CD4C7B" w:rsidP="00CD4C7B">
      <w:pPr>
        <w:pStyle w:val="Heading1"/>
      </w:pPr>
      <w:r w:rsidRPr="006E13D1">
        <w:t>References</w:t>
      </w:r>
    </w:p>
    <w:p w14:paraId="233AB2DB" w14:textId="77777777" w:rsidR="001906E7" w:rsidRDefault="001906E7" w:rsidP="001906E7">
      <w:pPr>
        <w:pStyle w:val="EX"/>
        <w:numPr>
          <w:ilvl w:val="0"/>
          <w:numId w:val="4"/>
        </w:numPr>
        <w:rPr>
          <w:lang w:eastAsia="ja-JP"/>
        </w:rPr>
      </w:pPr>
      <w:bookmarkStart w:id="2" w:name="_Ref505702028"/>
      <w:bookmarkStart w:id="3" w:name="_Ref75086397"/>
      <w:r>
        <w:rPr>
          <w:lang w:eastAsia="ja-JP"/>
        </w:rPr>
        <w:t xml:space="preserve">5D/TEMP/216-E, </w:t>
      </w:r>
      <w:r w:rsidRPr="00C02391">
        <w:rPr>
          <w:lang w:eastAsia="ja-JP"/>
        </w:rPr>
        <w:t>Preliminary draft new report I</w:t>
      </w:r>
      <w:r>
        <w:rPr>
          <w:lang w:eastAsia="ja-JP"/>
        </w:rPr>
        <w:t xml:space="preserve">TU-R M., [IMT-2020.TECH PERF REQ], </w:t>
      </w:r>
      <w:r w:rsidRPr="00C02391">
        <w:rPr>
          <w:lang w:eastAsia="ja-JP"/>
        </w:rPr>
        <w:t xml:space="preserve">ITU-R Working </w:t>
      </w:r>
      <w:r w:rsidRPr="001906E7">
        <w:rPr>
          <w:lang w:eastAsia="ja-JP"/>
        </w:rPr>
        <w:t>Pa</w:t>
      </w:r>
      <w:r w:rsidRPr="00C02391">
        <w:rPr>
          <w:lang w:eastAsia="ja-JP"/>
        </w:rPr>
        <w:t>rty 5D</w:t>
      </w:r>
      <w:r>
        <w:rPr>
          <w:lang w:eastAsia="ja-JP"/>
        </w:rPr>
        <w:t xml:space="preserve">, </w:t>
      </w:r>
      <w:r w:rsidRPr="001906E7">
        <w:rPr>
          <w:lang w:eastAsia="ja-JP"/>
        </w:rPr>
        <w:t>(WP5D-TD-0300)</w:t>
      </w:r>
      <w:r>
        <w:rPr>
          <w:lang w:eastAsia="ja-JP"/>
        </w:rPr>
        <w:t>.</w:t>
      </w:r>
      <w:bookmarkEnd w:id="2"/>
    </w:p>
    <w:p w14:paraId="35F222F4" w14:textId="0E06CE7E" w:rsidR="00080512" w:rsidRDefault="001906E7" w:rsidP="000B0CED">
      <w:pPr>
        <w:pStyle w:val="EX"/>
        <w:numPr>
          <w:ilvl w:val="0"/>
          <w:numId w:val="4"/>
        </w:numPr>
      </w:pPr>
      <w:r>
        <w:t>3GPP TS </w:t>
      </w:r>
      <w:r>
        <w:rPr>
          <w:lang w:eastAsia="ja-JP"/>
        </w:rPr>
        <w:t>38</w:t>
      </w:r>
      <w:r>
        <w:t>.</w:t>
      </w:r>
      <w:r>
        <w:rPr>
          <w:lang w:eastAsia="ja-JP"/>
        </w:rPr>
        <w:t xml:space="preserve">300: </w:t>
      </w:r>
      <w:r>
        <w:t>"</w:t>
      </w:r>
      <w:r w:rsidRPr="001906E7">
        <w:t xml:space="preserve"> </w:t>
      </w:r>
      <w:r>
        <w:t>NR; NR and NG-RAN Overall Description".</w:t>
      </w:r>
      <w:bookmarkEnd w:id="3"/>
    </w:p>
    <w:p w14:paraId="60F309BB" w14:textId="09ACFB1B" w:rsidR="001E537A" w:rsidRPr="00CD4C7B" w:rsidRDefault="00821DBD" w:rsidP="00821DBD">
      <w:pPr>
        <w:pStyle w:val="EX"/>
        <w:numPr>
          <w:ilvl w:val="0"/>
          <w:numId w:val="4"/>
        </w:numPr>
      </w:pPr>
      <w:r w:rsidRPr="00821DBD">
        <w:rPr>
          <w:lang w:eastAsia="ja-JP"/>
        </w:rPr>
        <w:t>R2-1814822</w:t>
      </w:r>
      <w:r w:rsidR="001E537A">
        <w:rPr>
          <w:lang w:eastAsia="ja-JP"/>
        </w:rPr>
        <w:t xml:space="preserve">: </w:t>
      </w:r>
      <w:r w:rsidR="001E537A">
        <w:t>"</w:t>
      </w:r>
      <w:r w:rsidR="001E537A" w:rsidRPr="001906E7">
        <w:t xml:space="preserve"> </w:t>
      </w:r>
      <w:r w:rsidR="0014393F">
        <w:rPr>
          <w:noProof/>
        </w:rPr>
        <w:t xml:space="preserve">Introduction of processing delay requirements for </w:t>
      </w:r>
      <w:r w:rsidR="0014393F" w:rsidRPr="00ED43DD">
        <w:rPr>
          <w:noProof/>
        </w:rPr>
        <w:t>RCC</w:t>
      </w:r>
      <w:r w:rsidR="0014393F">
        <w:rPr>
          <w:noProof/>
        </w:rPr>
        <w:t xml:space="preserve"> R</w:t>
      </w:r>
      <w:r w:rsidR="0014393F" w:rsidRPr="00ED43DD">
        <w:rPr>
          <w:noProof/>
        </w:rPr>
        <w:t>esume</w:t>
      </w:r>
      <w:r w:rsidR="0014393F">
        <w:rPr>
          <w:noProof/>
        </w:rPr>
        <w:t xml:space="preserve"> procedure</w:t>
      </w:r>
      <w:r w:rsidR="0014393F">
        <w:t xml:space="preserve"> ", Nokia, Nokia Shanghai Bell</w:t>
      </w:r>
    </w:p>
    <w:p w14:paraId="362C6A33" w14:textId="77777777" w:rsidR="001E537A" w:rsidRPr="00CD4C7B" w:rsidRDefault="001E537A" w:rsidP="001E537A">
      <w:pPr>
        <w:pStyle w:val="EX"/>
        <w:ind w:left="357" w:firstLine="0"/>
      </w:pPr>
    </w:p>
    <w:sectPr w:rsidR="001E537A"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21B5A" w14:textId="77777777" w:rsidR="0085126A" w:rsidRDefault="0085126A">
      <w:r>
        <w:separator/>
      </w:r>
    </w:p>
  </w:endnote>
  <w:endnote w:type="continuationSeparator" w:id="0">
    <w:p w14:paraId="7FC99FD9" w14:textId="77777777" w:rsidR="0085126A" w:rsidRDefault="0085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688CF" w14:textId="77777777" w:rsidR="0085126A" w:rsidRDefault="0085126A">
      <w:r>
        <w:separator/>
      </w:r>
    </w:p>
  </w:footnote>
  <w:footnote w:type="continuationSeparator" w:id="0">
    <w:p w14:paraId="1E503E81" w14:textId="77777777" w:rsidR="0085126A" w:rsidRDefault="00851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309E9"/>
    <w:rsid w:val="00033397"/>
    <w:rsid w:val="00040095"/>
    <w:rsid w:val="00071550"/>
    <w:rsid w:val="00080512"/>
    <w:rsid w:val="00084407"/>
    <w:rsid w:val="00090468"/>
    <w:rsid w:val="000B0CED"/>
    <w:rsid w:val="000B7BCF"/>
    <w:rsid w:val="000C004C"/>
    <w:rsid w:val="000C522B"/>
    <w:rsid w:val="000D58AB"/>
    <w:rsid w:val="000E5002"/>
    <w:rsid w:val="00112F1A"/>
    <w:rsid w:val="0014393F"/>
    <w:rsid w:val="00145075"/>
    <w:rsid w:val="00160829"/>
    <w:rsid w:val="001741A0"/>
    <w:rsid w:val="00175FA0"/>
    <w:rsid w:val="001870F0"/>
    <w:rsid w:val="001906E7"/>
    <w:rsid w:val="00194CD0"/>
    <w:rsid w:val="001B49C9"/>
    <w:rsid w:val="001B728B"/>
    <w:rsid w:val="001C4F79"/>
    <w:rsid w:val="001E537A"/>
    <w:rsid w:val="001F168B"/>
    <w:rsid w:val="001F7831"/>
    <w:rsid w:val="00204045"/>
    <w:rsid w:val="0020712B"/>
    <w:rsid w:val="00212D47"/>
    <w:rsid w:val="0022606D"/>
    <w:rsid w:val="00231728"/>
    <w:rsid w:val="00236585"/>
    <w:rsid w:val="002747EC"/>
    <w:rsid w:val="002855BF"/>
    <w:rsid w:val="002A0128"/>
    <w:rsid w:val="002B166C"/>
    <w:rsid w:val="002B242F"/>
    <w:rsid w:val="002B65E6"/>
    <w:rsid w:val="002D06E0"/>
    <w:rsid w:val="002F0D22"/>
    <w:rsid w:val="00302FE6"/>
    <w:rsid w:val="003172DC"/>
    <w:rsid w:val="00323758"/>
    <w:rsid w:val="00325AE3"/>
    <w:rsid w:val="00325E56"/>
    <w:rsid w:val="00326069"/>
    <w:rsid w:val="003513AA"/>
    <w:rsid w:val="0035462D"/>
    <w:rsid w:val="00364B41"/>
    <w:rsid w:val="003732A6"/>
    <w:rsid w:val="00397C5E"/>
    <w:rsid w:val="003A4E1E"/>
    <w:rsid w:val="003B40AD"/>
    <w:rsid w:val="003C4E37"/>
    <w:rsid w:val="003D3386"/>
    <w:rsid w:val="003E16BE"/>
    <w:rsid w:val="003E7F0E"/>
    <w:rsid w:val="003F4E28"/>
    <w:rsid w:val="004006E8"/>
    <w:rsid w:val="00401855"/>
    <w:rsid w:val="00477455"/>
    <w:rsid w:val="004945ED"/>
    <w:rsid w:val="00495110"/>
    <w:rsid w:val="004A1F7B"/>
    <w:rsid w:val="004B452F"/>
    <w:rsid w:val="004C44D2"/>
    <w:rsid w:val="004C4560"/>
    <w:rsid w:val="004D3578"/>
    <w:rsid w:val="004D380D"/>
    <w:rsid w:val="004E1E72"/>
    <w:rsid w:val="004E213A"/>
    <w:rsid w:val="004E307F"/>
    <w:rsid w:val="004E7540"/>
    <w:rsid w:val="00503171"/>
    <w:rsid w:val="00506C28"/>
    <w:rsid w:val="00534DA0"/>
    <w:rsid w:val="00543E6C"/>
    <w:rsid w:val="00551922"/>
    <w:rsid w:val="0055356D"/>
    <w:rsid w:val="00565087"/>
    <w:rsid w:val="0056573F"/>
    <w:rsid w:val="00565E4F"/>
    <w:rsid w:val="005730BB"/>
    <w:rsid w:val="005B4BB5"/>
    <w:rsid w:val="005E1DB9"/>
    <w:rsid w:val="006020E1"/>
    <w:rsid w:val="00611566"/>
    <w:rsid w:val="006123DF"/>
    <w:rsid w:val="0064433D"/>
    <w:rsid w:val="00646D99"/>
    <w:rsid w:val="0065314B"/>
    <w:rsid w:val="00656910"/>
    <w:rsid w:val="006B7E3F"/>
    <w:rsid w:val="006C1283"/>
    <w:rsid w:val="006C66D8"/>
    <w:rsid w:val="006D1E24"/>
    <w:rsid w:val="006D6EE1"/>
    <w:rsid w:val="006E1417"/>
    <w:rsid w:val="006F6A2C"/>
    <w:rsid w:val="00710201"/>
    <w:rsid w:val="007342B5"/>
    <w:rsid w:val="00734A5B"/>
    <w:rsid w:val="00744E76"/>
    <w:rsid w:val="00757D40"/>
    <w:rsid w:val="00781F0F"/>
    <w:rsid w:val="0078440B"/>
    <w:rsid w:val="0078727C"/>
    <w:rsid w:val="0079049D"/>
    <w:rsid w:val="00793DC5"/>
    <w:rsid w:val="007B18D8"/>
    <w:rsid w:val="007C095F"/>
    <w:rsid w:val="008028A4"/>
    <w:rsid w:val="00813245"/>
    <w:rsid w:val="00821DBD"/>
    <w:rsid w:val="0085126A"/>
    <w:rsid w:val="008600C0"/>
    <w:rsid w:val="008768CA"/>
    <w:rsid w:val="00877EF9"/>
    <w:rsid w:val="00880559"/>
    <w:rsid w:val="00881EC1"/>
    <w:rsid w:val="008A5767"/>
    <w:rsid w:val="008B5306"/>
    <w:rsid w:val="008D2E4D"/>
    <w:rsid w:val="008E2042"/>
    <w:rsid w:val="008F6371"/>
    <w:rsid w:val="00900C23"/>
    <w:rsid w:val="0090271F"/>
    <w:rsid w:val="00902DB9"/>
    <w:rsid w:val="0090466A"/>
    <w:rsid w:val="00912FB1"/>
    <w:rsid w:val="00933FE2"/>
    <w:rsid w:val="00936071"/>
    <w:rsid w:val="00940212"/>
    <w:rsid w:val="00942EC2"/>
    <w:rsid w:val="00961B32"/>
    <w:rsid w:val="00966B06"/>
    <w:rsid w:val="00970DB3"/>
    <w:rsid w:val="00974BB0"/>
    <w:rsid w:val="00997E40"/>
    <w:rsid w:val="009A0AF3"/>
    <w:rsid w:val="009B07CD"/>
    <w:rsid w:val="009C19E9"/>
    <w:rsid w:val="009D74A6"/>
    <w:rsid w:val="009E6AD7"/>
    <w:rsid w:val="00A05D34"/>
    <w:rsid w:val="00A100BF"/>
    <w:rsid w:val="00A10F02"/>
    <w:rsid w:val="00A11CE2"/>
    <w:rsid w:val="00A204CA"/>
    <w:rsid w:val="00A30249"/>
    <w:rsid w:val="00A50893"/>
    <w:rsid w:val="00A51AD4"/>
    <w:rsid w:val="00A53724"/>
    <w:rsid w:val="00A70A12"/>
    <w:rsid w:val="00A7677E"/>
    <w:rsid w:val="00A769D6"/>
    <w:rsid w:val="00A82346"/>
    <w:rsid w:val="00A9671C"/>
    <w:rsid w:val="00AA1553"/>
    <w:rsid w:val="00AB24A1"/>
    <w:rsid w:val="00AC45E5"/>
    <w:rsid w:val="00AE5297"/>
    <w:rsid w:val="00AF647F"/>
    <w:rsid w:val="00B03B02"/>
    <w:rsid w:val="00B05962"/>
    <w:rsid w:val="00B15449"/>
    <w:rsid w:val="00B27303"/>
    <w:rsid w:val="00B41988"/>
    <w:rsid w:val="00B445E4"/>
    <w:rsid w:val="00B46A24"/>
    <w:rsid w:val="00B471B0"/>
    <w:rsid w:val="00B47FD1"/>
    <w:rsid w:val="00B516BB"/>
    <w:rsid w:val="00BA2005"/>
    <w:rsid w:val="00BA3253"/>
    <w:rsid w:val="00BA53B2"/>
    <w:rsid w:val="00BC3555"/>
    <w:rsid w:val="00C125FE"/>
    <w:rsid w:val="00C12B51"/>
    <w:rsid w:val="00C22201"/>
    <w:rsid w:val="00C24650"/>
    <w:rsid w:val="00C33079"/>
    <w:rsid w:val="00C579F0"/>
    <w:rsid w:val="00C6624D"/>
    <w:rsid w:val="00C77029"/>
    <w:rsid w:val="00C82A5F"/>
    <w:rsid w:val="00C83A13"/>
    <w:rsid w:val="00C90013"/>
    <w:rsid w:val="00C9068C"/>
    <w:rsid w:val="00C92967"/>
    <w:rsid w:val="00C92A4C"/>
    <w:rsid w:val="00CA3D0C"/>
    <w:rsid w:val="00CA654B"/>
    <w:rsid w:val="00CB1478"/>
    <w:rsid w:val="00CD4C7B"/>
    <w:rsid w:val="00D005E3"/>
    <w:rsid w:val="00D24B4D"/>
    <w:rsid w:val="00D33BE3"/>
    <w:rsid w:val="00D3792D"/>
    <w:rsid w:val="00D55E47"/>
    <w:rsid w:val="00D62E19"/>
    <w:rsid w:val="00D67CD1"/>
    <w:rsid w:val="00D738D6"/>
    <w:rsid w:val="00D75B35"/>
    <w:rsid w:val="00D80795"/>
    <w:rsid w:val="00D854BE"/>
    <w:rsid w:val="00D87E00"/>
    <w:rsid w:val="00D9134D"/>
    <w:rsid w:val="00D96D11"/>
    <w:rsid w:val="00DA7A03"/>
    <w:rsid w:val="00DB0DB8"/>
    <w:rsid w:val="00DB1818"/>
    <w:rsid w:val="00DB1FFA"/>
    <w:rsid w:val="00DC309B"/>
    <w:rsid w:val="00DC4DA2"/>
    <w:rsid w:val="00DC6CE3"/>
    <w:rsid w:val="00DD5D8D"/>
    <w:rsid w:val="00DF504D"/>
    <w:rsid w:val="00E35F91"/>
    <w:rsid w:val="00E471CF"/>
    <w:rsid w:val="00E534F9"/>
    <w:rsid w:val="00E61093"/>
    <w:rsid w:val="00E62835"/>
    <w:rsid w:val="00E77645"/>
    <w:rsid w:val="00E81A37"/>
    <w:rsid w:val="00E83697"/>
    <w:rsid w:val="00EA009D"/>
    <w:rsid w:val="00EA5D3A"/>
    <w:rsid w:val="00EC4A25"/>
    <w:rsid w:val="00ED521F"/>
    <w:rsid w:val="00EE27D4"/>
    <w:rsid w:val="00EE6037"/>
    <w:rsid w:val="00EF49D4"/>
    <w:rsid w:val="00F025A2"/>
    <w:rsid w:val="00F03AD6"/>
    <w:rsid w:val="00F06313"/>
    <w:rsid w:val="00F07388"/>
    <w:rsid w:val="00F2026E"/>
    <w:rsid w:val="00F2210A"/>
    <w:rsid w:val="00F31368"/>
    <w:rsid w:val="00F37743"/>
    <w:rsid w:val="00F54A3D"/>
    <w:rsid w:val="00F54CB0"/>
    <w:rsid w:val="00F653B8"/>
    <w:rsid w:val="00F67ABF"/>
    <w:rsid w:val="00F71B89"/>
    <w:rsid w:val="00F7353C"/>
    <w:rsid w:val="00F76F8F"/>
    <w:rsid w:val="00F87D35"/>
    <w:rsid w:val="00F95EE9"/>
    <w:rsid w:val="00FA1266"/>
    <w:rsid w:val="00FB36FA"/>
    <w:rsid w:val="00FB3A6B"/>
    <w:rsid w:val="00FC1192"/>
    <w:rsid w:val="00FC54F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roposal">
    <w:name w:val="Proposal"/>
    <w:basedOn w:val="Normal"/>
    <w:rsid w:val="00F06313"/>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F06313"/>
    <w:pPr>
      <w:numPr>
        <w:numId w:val="6"/>
      </w:numPr>
      <w:ind w:left="1701" w:hanging="1701"/>
    </w:pPr>
  </w:style>
  <w:style w:type="paragraph" w:customStyle="1" w:styleId="Reference">
    <w:name w:val="Reference"/>
    <w:basedOn w:val="Normal"/>
    <w:rsid w:val="00397C5E"/>
    <w:pPr>
      <w:numPr>
        <w:numId w:val="7"/>
      </w:numPr>
      <w:overflowPunct w:val="0"/>
      <w:autoSpaceDE w:val="0"/>
      <w:autoSpaceDN w:val="0"/>
      <w:adjustRightInd w:val="0"/>
      <w:spacing w:after="120"/>
      <w:jc w:val="both"/>
      <w:textAlignment w:val="baseline"/>
    </w:pPr>
    <w:rPr>
      <w:rFonts w:ascii="Arial" w:hAnsi="Arial"/>
      <w:lang w:eastAsia="zh-CN"/>
    </w:rPr>
  </w:style>
  <w:style w:type="paragraph" w:styleId="BodyText">
    <w:name w:val="Body Text"/>
    <w:basedOn w:val="Normal"/>
    <w:link w:val="BodyTextChar"/>
    <w:rsid w:val="00397C5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397C5E"/>
    <w:rPr>
      <w:rFonts w:ascii="Arial" w:hAnsi="Arial"/>
      <w:lang w:eastAsia="zh-CN"/>
    </w:rPr>
  </w:style>
  <w:style w:type="paragraph" w:customStyle="1" w:styleId="Note-Boxed">
    <w:name w:val="Note - Boxed"/>
    <w:basedOn w:val="Normal"/>
    <w:next w:val="Normal"/>
    <w:rsid w:val="00397C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Theme="minorHAnsi" w:hAnsi="Monotype Sorts" w:cs="Monotype Sorts"/>
      <w:bCs/>
      <w:i/>
      <w:sz w:val="22"/>
      <w:szCs w:val="22"/>
      <w:lang w:val="sv-SE" w:eastAsia="ko-KR"/>
    </w:rPr>
  </w:style>
  <w:style w:type="character" w:customStyle="1" w:styleId="TALCar">
    <w:name w:val="TAL Car"/>
    <w:link w:val="TAL"/>
    <w:qFormat/>
    <w:rsid w:val="00397C5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5AIRPNAIUNRU-859666464-1887</_dlc_DocId>
    <_dlc_DocIdUrl xmlns="71c5aaf6-e6ce-465b-b873-5148d2a4c105">
      <Url>https://nokia.sharepoint.com/sites/c5g/e2earch/_layouts/15/DocIdRedir.aspx?ID=5AIRPNAIUNRU-859666464-1887</Url>
      <Description>5AIRPNAIUNRU-859666464-1887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2.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EC64CB-B6B7-4A20-BD38-E7BEAD3E315C}">
  <ds:schemaRefs>
    <ds:schemaRef ds:uri="http://purl.org/dc/dcmitype/"/>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 ds:uri="83f22d2f-d16e-4be6-ad4f-29fa0b067c3c"/>
    <ds:schemaRef ds:uri="a3840f4f-04be-43d1-b2ef-6ff1382503c7"/>
    <ds:schemaRef ds:uri="3b34c8f0-1ef5-4d1e-bb66-517ce7fe7356"/>
    <ds:schemaRef ds:uri="71c5aaf6-e6ce-465b-b873-5148d2a4c105"/>
    <ds:schemaRef ds:uri="http://purl.org/dc/elements/1.1/"/>
  </ds:schemaRefs>
</ds:datastoreItem>
</file>

<file path=customXml/itemProps4.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5.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6.xml><?xml version="1.0" encoding="utf-8"?>
<ds:datastoreItem xmlns:ds="http://schemas.openxmlformats.org/officeDocument/2006/customXml" ds:itemID="{E0CA4580-4E2C-49D5-A113-C4979D283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291</TotalTime>
  <Pages>3</Pages>
  <Words>352</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84</cp:revision>
  <dcterms:created xsi:type="dcterms:W3CDTF">2018-05-04T12:10:00Z</dcterms:created>
  <dcterms:modified xsi:type="dcterms:W3CDTF">2018-11-01T14:07:00Z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9a75d647-5389-45c1-99e1-304fa4ebffce</vt:lpwstr>
  </property>
</Properties>
</file>